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511" w:rsidRDefault="00F65511" w:rsidP="008C15EA">
      <w:pPr>
        <w:jc w:val="center"/>
      </w:pPr>
      <w:r>
        <w:t>Поиск нормативно-правовых актов (</w:t>
      </w:r>
      <w:r w:rsidR="00E817F7">
        <w:t>далее -</w:t>
      </w:r>
      <w:r>
        <w:t xml:space="preserve"> НПА) регламентирующих разработку и «жизнь» Политики ИБ государственных профессиональных образовательных учреждений</w:t>
      </w:r>
      <w:r w:rsidR="00E817F7">
        <w:t xml:space="preserve"> (далее – ГПОУ)</w:t>
      </w:r>
    </w:p>
    <w:p w:rsidR="009F4B30" w:rsidRDefault="009F4B30"/>
    <w:p w:rsidR="002813C7" w:rsidRDefault="00882D91">
      <w:r>
        <w:t>Политика информационной безопасности разработ</w:t>
      </w:r>
      <w:r w:rsidR="00EB7A4F">
        <w:t xml:space="preserve">ывается </w:t>
      </w:r>
      <w:r>
        <w:t xml:space="preserve">в соответствии с </w:t>
      </w:r>
    </w:p>
    <w:p w:rsidR="00EB7A4F" w:rsidRDefault="00882D91">
      <w:r>
        <w:t>Трудовым кодексом Российской Федерации от 30.12.2001 г. № 197-ФЗ (с изм. И доп.),</w:t>
      </w:r>
    </w:p>
    <w:p w:rsidR="002813C7" w:rsidRDefault="00882D91">
      <w:r>
        <w:t xml:space="preserve">Федеральным законом от 27.07.2006 № 149-ФЗ «Об информации, информационных технологиях и о защите информации»; </w:t>
      </w:r>
    </w:p>
    <w:p w:rsidR="002813C7" w:rsidRDefault="00882D91">
      <w:r>
        <w:t xml:space="preserve">Федеральным законом от 27.07.2006 № 152-ФЗ «О персональных данных»; </w:t>
      </w:r>
    </w:p>
    <w:p w:rsidR="002813C7" w:rsidRPr="00063F6D" w:rsidRDefault="00882D91">
      <w:pPr>
        <w:rPr>
          <w:color w:val="000000" w:themeColor="text1"/>
        </w:rPr>
      </w:pPr>
      <w:r w:rsidRPr="004921E0">
        <w:rPr>
          <w:color w:val="000000" w:themeColor="text1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2813C7" w:rsidRDefault="00882D91">
      <w:r>
        <w:t xml:space="preserve">Федеральным законом от 25.07.2002 № 114-ФЗ «О противодействии экстремистской деятельности»; </w:t>
      </w:r>
    </w:p>
    <w:p w:rsidR="002813C7" w:rsidRDefault="00882D91">
      <w:r>
        <w:t xml:space="preserve">Федеральным законом от 21 июля 2014 г.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сетях»; </w:t>
      </w:r>
    </w:p>
    <w:p w:rsidR="002813C7" w:rsidRDefault="00882D91">
      <w:r>
        <w:t>Федеральным законом от 06.04.2011 г. № 63-ФЗ «Об электронной подписи»;</w:t>
      </w:r>
    </w:p>
    <w:p w:rsidR="002813C7" w:rsidRDefault="00882D91">
      <w:r>
        <w:t xml:space="preserve">Распоряжением Правительства Российской Федерации от 02.12.2015 N 2471-р «Об утверждении Концепции информационной безопасности детей»; </w:t>
      </w:r>
    </w:p>
    <w:p w:rsidR="002813C7" w:rsidRDefault="00882D91">
      <w:r>
        <w:t xml:space="preserve">Постановлением Правительства Российской Федерации от 17.11.2007 г. № 781 «Об утверждении положения об обеспечении безопасности персональных данных при их обработке в информационных системах персональных данных»; </w:t>
      </w:r>
    </w:p>
    <w:p w:rsidR="002813C7" w:rsidRDefault="00882D91">
      <w:r>
        <w:t xml:space="preserve">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2813C7" w:rsidRDefault="00882D91">
      <w:r>
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813C7" w:rsidRDefault="00882D91">
      <w:r>
        <w:t xml:space="preserve">Постановлением Правительства Российской Федерации от 1.11.2012 г. № 1119 «Об утверждении требований к защите персональных данных при их обработке в информационных системах персональных данных»; </w:t>
      </w:r>
    </w:p>
    <w:p w:rsidR="002813C7" w:rsidRDefault="00882D91">
      <w:r>
        <w:t xml:space="preserve">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881E83" w:rsidRDefault="00882D91">
      <w:r>
        <w:t xml:space="preserve">Федеральным законом от 29.12.2012 N 273-ФЗ (ред. От 29.07.2017) «Об образовании в Российской Федерации»; </w:t>
      </w:r>
    </w:p>
    <w:p w:rsidR="00F44BBF" w:rsidRDefault="00F44BBF">
      <w:r w:rsidRPr="004921E0">
        <w:t>Концепцией информационной безопасности детей, утвержденной распоряжением Правительства Российской Федерации от 02.12.2015 № 2471-р</w:t>
      </w:r>
    </w:p>
    <w:p w:rsidR="002813C7" w:rsidRDefault="00666EDA">
      <w:r w:rsidRPr="00DE10CE">
        <w:t>Региональной программой «Обеспечение информационной безопасности детей, производства информационной продукции для детей и оборота информационной продукции в Кузбассе» на 2021-2027 годы.</w:t>
      </w:r>
    </w:p>
    <w:p w:rsidR="002813C7" w:rsidRDefault="00882D91">
      <w:r>
        <w:t>Приказом Рособрнадзора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(с изменениями и дополнениями);</w:t>
      </w:r>
    </w:p>
    <w:p w:rsidR="002813C7" w:rsidRDefault="00882D91">
      <w:r>
        <w:t xml:space="preserve">Приказом Федеральной службы по техническому и экспортному (ФСТЭК) от 18.02.2013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:rsidR="009F4B30" w:rsidRDefault="00882D91">
      <w:r>
        <w:t>Приказом Министерства финансов Российской Федерации от 21.07.2011г.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сайта»;</w:t>
      </w:r>
    </w:p>
    <w:p w:rsidR="007D5D83" w:rsidRDefault="007D5D83"/>
    <w:p w:rsidR="007D5D83" w:rsidRDefault="00836FEC">
      <w:r>
        <w:t xml:space="preserve">В качестве </w:t>
      </w:r>
      <w:r w:rsidR="00E200B7">
        <w:t>регламентирующих</w:t>
      </w:r>
      <w:r>
        <w:t xml:space="preserve"> стандартов используются: </w:t>
      </w:r>
    </w:p>
    <w:p w:rsidR="00836FEC" w:rsidRDefault="00836FEC">
      <w:r>
        <w:t>ГОСТ Р ИСО/МЭК ТО 27001 – 2006 «Информационная технология. Методы и средства обеспечения безопасности. Системы менеджмента информационной безопасности».</w:t>
      </w:r>
    </w:p>
    <w:p w:rsidR="00836FEC" w:rsidRDefault="00836FEC"/>
    <w:p w:rsidR="00836FEC" w:rsidRDefault="00836FEC">
      <w:r>
        <w:t>ГОСТ Р ИСО/МЭК ТО – 2006 «Информационная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технологий».</w:t>
      </w:r>
    </w:p>
    <w:p w:rsidR="00836FEC" w:rsidRDefault="00836FEC"/>
    <w:p w:rsidR="00836FEC" w:rsidRDefault="00836FEC">
      <w:r>
        <w:t>ГОСТ Р ИСО/МЭК ТО – 13335-4 – 2007 «Информационная технология. Методы и средства обеспечения безопасности. Часть 4. Выбор защитных мер».</w:t>
      </w:r>
    </w:p>
    <w:p w:rsidR="00836FEC" w:rsidRDefault="00836FEC"/>
    <w:p w:rsidR="00836FEC" w:rsidRDefault="00836FEC">
      <w:r>
        <w:t>ГОСТ Р ИСО/МЭК ТО 13335-5 – 2006 «Информационная технология. Методы и средства обеспечения безопасности. Часть 5. Руководство по менеджменту безопасной сети».</w:t>
      </w:r>
    </w:p>
    <w:p w:rsidR="00836FEC" w:rsidRDefault="00836FEC"/>
    <w:p w:rsidR="00836FEC" w:rsidRDefault="00836FEC">
      <w:r>
        <w:t>ГОСТ Р ИСО/МЭК ТО 1777799 – 2005 «Информационная технология. Практические правила управления информационной безопасностью.</w:t>
      </w:r>
    </w:p>
    <w:p w:rsidR="00E200B7" w:rsidRDefault="00714C05">
      <w:r>
        <w:t>В</w:t>
      </w:r>
      <w:r w:rsidR="006F24AE">
        <w:t xml:space="preserve">се политики информационной безопасности </w:t>
      </w:r>
      <w:r>
        <w:t>разрабатываются</w:t>
      </w:r>
      <w:r w:rsidR="006F24AE">
        <w:t>, основываясь на принципах и в соответствии с требованиями и рекомендациями международных правовых актов по информационной безопасности и Российского законодательства, в том числе основываясь на документах</w:t>
      </w:r>
      <w:r>
        <w:t>, приведенных ниже:</w:t>
      </w:r>
    </w:p>
    <w:p w:rsidR="00714C05" w:rsidRDefault="00714C05"/>
    <w:p w:rsidR="00714C05" w:rsidRDefault="00714C05"/>
    <w:p w:rsidR="006F24AE" w:rsidRDefault="006F24AE"/>
    <w:p w:rsidR="00E200B7" w:rsidRDefault="00E200B7"/>
    <w:sectPr w:rsidR="00E200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7023"/>
    <w:multiLevelType w:val="hybridMultilevel"/>
    <w:tmpl w:val="7FC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11"/>
    <w:rsid w:val="00063F6D"/>
    <w:rsid w:val="002813C7"/>
    <w:rsid w:val="004921E0"/>
    <w:rsid w:val="00666EDA"/>
    <w:rsid w:val="006F24AE"/>
    <w:rsid w:val="00714C05"/>
    <w:rsid w:val="007D5D83"/>
    <w:rsid w:val="00836FEC"/>
    <w:rsid w:val="00881E83"/>
    <w:rsid w:val="00882D91"/>
    <w:rsid w:val="008C15EA"/>
    <w:rsid w:val="00952108"/>
    <w:rsid w:val="009F4B30"/>
    <w:rsid w:val="00DE10CE"/>
    <w:rsid w:val="00E200B7"/>
    <w:rsid w:val="00E817F7"/>
    <w:rsid w:val="00EB7A4F"/>
    <w:rsid w:val="00F44BBF"/>
    <w:rsid w:val="00F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EE8BE4"/>
  <w15:chartTrackingRefBased/>
  <w15:docId w15:val="{1A3A6E17-481A-534B-A8B1-62208FD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zloy.adolf@yandex.ru</dc:creator>
  <cp:keywords/>
  <dc:description/>
  <cp:lastModifiedBy>zloy.adolf@yandex.ru</cp:lastModifiedBy>
  <cp:revision>2</cp:revision>
  <dcterms:created xsi:type="dcterms:W3CDTF">2021-11-21T19:12:00Z</dcterms:created>
  <dcterms:modified xsi:type="dcterms:W3CDTF">2021-11-21T19:12:00Z</dcterms:modified>
</cp:coreProperties>
</file>